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rFonts w:ascii="Arial" w:hAnsi="Arial"/>
          <w:sz w:val="24"/>
          <w:szCs w:val="24"/>
        </w:rPr>
      </w:pPr>
      <w:r>
        <w:rPr>
          <w:rFonts w:ascii="Arial" w:hAnsi="Arial"/>
          <w:b/>
          <w:bCs/>
          <w:sz w:val="24"/>
          <w:szCs w:val="24"/>
        </w:rPr>
        <w:t>Bezinningsavond Gereformeerde Kerk Ter Aar 13 mei 2019</w:t>
      </w:r>
    </w:p>
    <w:p>
      <w:pPr>
        <w:pStyle w:val="Tekstblok"/>
        <w:rPr/>
      </w:pPr>
      <w:r>
        <w:rPr>
          <w:rFonts w:ascii="Arial" w:hAnsi="Arial"/>
          <w:sz w:val="24"/>
          <w:szCs w:val="24"/>
        </w:rPr>
        <w:t>De Gereformeerde Kerk wilde graag van een aantal instanties weten wat er zoal gebeurt voor het welzijn van de inwoners van Ter Aar. De kerk heeft van oudsher sowieso een diaconale taak en doen ook veel op dit gebied (zieken- en ouderenbezoek, koffieochtenden, maaltijden bij “Wat de pot schaft”, jeugd).</w:t>
      </w:r>
    </w:p>
    <w:p>
      <w:pPr>
        <w:pStyle w:val="Tekstblok"/>
        <w:rPr/>
      </w:pPr>
      <w:r>
        <w:rPr>
          <w:rFonts w:ascii="Arial" w:hAnsi="Arial"/>
          <w:sz w:val="24"/>
          <w:szCs w:val="24"/>
        </w:rPr>
        <w:t>Aanwezig waren van de gemeente Nieuwkoop, Marit Blik en Marion Nieuwkoop,               , van !Triggr, Barbera Zornig, van de Bibliotheek, Ina Esman (Ans Steffers en Lia) en van Het Vosje onze voorzitter Jan Houdijk (Greetje en Lia).</w:t>
      </w:r>
    </w:p>
    <w:p>
      <w:pPr>
        <w:pStyle w:val="Tekstblok"/>
        <w:spacing w:before="0" w:after="0"/>
        <w:rPr/>
      </w:pPr>
      <w:r>
        <w:rPr>
          <w:rFonts w:ascii="Arial" w:hAnsi="Arial"/>
          <w:sz w:val="24"/>
          <w:szCs w:val="24"/>
        </w:rPr>
        <w:t xml:space="preserve">De </w:t>
      </w:r>
      <w:r>
        <w:rPr>
          <w:rFonts w:ascii="Arial" w:hAnsi="Arial"/>
          <w:b/>
          <w:bCs/>
          <w:sz w:val="24"/>
          <w:szCs w:val="24"/>
        </w:rPr>
        <w:t>gemeente</w:t>
      </w:r>
      <w:r>
        <w:rPr>
          <w:rFonts w:ascii="Arial" w:hAnsi="Arial"/>
          <w:sz w:val="24"/>
          <w:szCs w:val="24"/>
        </w:rPr>
        <w:t xml:space="preserve"> verzorgt op het vlak van het Sociaal Domein de uitvoering van de WMO, de Jeugdwet, de Participatiewet en de Onderwijswet. </w:t>
      </w:r>
    </w:p>
    <w:p>
      <w:pPr>
        <w:pStyle w:val="Tekstblok"/>
        <w:numPr>
          <w:ilvl w:val="0"/>
          <w:numId w:val="1"/>
        </w:numPr>
        <w:spacing w:before="0" w:after="0"/>
        <w:rPr/>
      </w:pPr>
      <w:r>
        <w:rPr>
          <w:rFonts w:ascii="Arial" w:hAnsi="Arial"/>
          <w:sz w:val="24"/>
          <w:szCs w:val="24"/>
        </w:rPr>
        <w:t>Op het gebied van Zorg &amp; Welzijn, wordt de begeleiding en dagbesteding uitgevoerd door TOMindeBuurt. Verder is de gemeente betrokken bij hulp in de huishouding, hulpmiddelen, vervoersvoorzieningen, tafeltjedekje, persoons-alarmering en het gezondsheidsbeleid wordt in de 2</w:t>
      </w:r>
      <w:r>
        <w:rPr>
          <w:rFonts w:ascii="Arial" w:hAnsi="Arial"/>
          <w:sz w:val="24"/>
          <w:szCs w:val="24"/>
          <w:vertAlign w:val="superscript"/>
        </w:rPr>
        <w:t>e</w:t>
      </w:r>
      <w:r>
        <w:rPr>
          <w:rFonts w:ascii="Arial" w:hAnsi="Arial"/>
          <w:sz w:val="24"/>
          <w:szCs w:val="24"/>
        </w:rPr>
        <w:t xml:space="preserve"> helft 2019 in gang gezet. </w:t>
      </w:r>
    </w:p>
    <w:p>
      <w:pPr>
        <w:pStyle w:val="Tekstblok"/>
        <w:numPr>
          <w:ilvl w:val="0"/>
          <w:numId w:val="1"/>
        </w:numPr>
        <w:spacing w:before="0" w:after="0"/>
        <w:rPr/>
      </w:pPr>
      <w:r>
        <w:rPr>
          <w:rFonts w:ascii="Arial" w:hAnsi="Arial"/>
          <w:sz w:val="24"/>
          <w:szCs w:val="24"/>
        </w:rPr>
        <w:t>Op het gebied van de Jeugd wordt in het Centrum jeugd en gezondheid opvoedingsondersteuning verzorgd  en vindt doorverwijzing plaats.</w:t>
      </w:r>
    </w:p>
    <w:p>
      <w:pPr>
        <w:pStyle w:val="Tekstblok"/>
        <w:numPr>
          <w:ilvl w:val="0"/>
          <w:numId w:val="1"/>
        </w:numPr>
        <w:spacing w:before="0" w:after="0"/>
        <w:rPr/>
      </w:pPr>
      <w:r>
        <w:rPr>
          <w:rFonts w:ascii="Arial" w:hAnsi="Arial"/>
          <w:sz w:val="24"/>
          <w:szCs w:val="24"/>
        </w:rPr>
        <w:t>Op het gebied van Onderwijs vindt afstemming passend onderwijs en jeugdhulp plaats. Ook valt de peuteropvang (onderdeel van de kinderopvangtoeslag)onder de gemeente, er is subsidie voor o.a.verkeerseducatie en de bouw van het IKC is ook de verantwoordelijkheid van de gemeente.</w:t>
      </w:r>
    </w:p>
    <w:p>
      <w:pPr>
        <w:pStyle w:val="Tekstblok"/>
        <w:numPr>
          <w:ilvl w:val="0"/>
          <w:numId w:val="1"/>
        </w:numPr>
        <w:spacing w:before="0" w:after="0"/>
        <w:rPr/>
      </w:pPr>
      <w:r>
        <w:rPr>
          <w:rFonts w:ascii="Arial" w:hAnsi="Arial"/>
          <w:sz w:val="24"/>
          <w:szCs w:val="24"/>
        </w:rPr>
        <w:t>Op het gebied van Sport en bewegen is er subsidie voor verenigingen. Er is een verenigingsloket. De facilitering van sport is voor heel Nieuwkoop € 1 miljoen. Nieuw is het Sport- en Cultuurfonds volwassenen, er is al een Fonds voor jeugdigen/minima. En er zijn natuurlijk de speelplaatsen (Argonnepark).</w:t>
      </w:r>
    </w:p>
    <w:p>
      <w:pPr>
        <w:pStyle w:val="Tekstblok"/>
        <w:rPr>
          <w:rFonts w:ascii="Arial" w:hAnsi="Arial"/>
          <w:sz w:val="24"/>
          <w:szCs w:val="24"/>
        </w:rPr>
      </w:pPr>
      <w:r>
        <w:rPr>
          <w:rFonts w:ascii="Arial" w:hAnsi="Arial"/>
          <w:sz w:val="24"/>
          <w:szCs w:val="24"/>
        </w:rPr>
        <w:t>Dan is er nog de uitvoering voor de Wet Werk en Inkomen, Schuldhulpverlening, Lage Inkomensregeling, Tegemoetkoming Zorverzekeringswet. Er wordt gezorgd voor de Statushouders, wat de gemeente zelf uitvoert. Er is een mogelijkheid voor verenigingen, die daar om vragen en voor “samenlevingsideeën” (zoals bijvoorbeeld Aardamse Braderie). Er is geen specifiek ouderenbeleid.</w:t>
      </w:r>
    </w:p>
    <w:p>
      <w:pPr>
        <w:pStyle w:val="Tekstblok"/>
        <w:rPr/>
      </w:pPr>
      <w:r>
        <w:rPr>
          <w:rFonts w:ascii="Arial" w:hAnsi="Arial"/>
          <w:sz w:val="24"/>
          <w:szCs w:val="24"/>
        </w:rPr>
        <w:t>Voor stichting</w:t>
      </w:r>
      <w:r>
        <w:rPr>
          <w:rFonts w:ascii="Arial" w:hAnsi="Arial"/>
          <w:b/>
          <w:bCs/>
          <w:sz w:val="24"/>
          <w:szCs w:val="24"/>
        </w:rPr>
        <w:t xml:space="preserve"> !Triggr</w:t>
      </w:r>
      <w:r>
        <w:rPr>
          <w:rFonts w:ascii="Arial" w:hAnsi="Arial"/>
          <w:sz w:val="24"/>
          <w:szCs w:val="24"/>
        </w:rPr>
        <w:t xml:space="preserve"> vertelt Barbera Zorning wat ze zoal doen om hun doelstelling (Jong en oud in beweging brengen en houden) in hun maatschappelijk cultureel centrum, waarbij ze zoveel mogelijk samenwerken met bestaande mogelijkheden en bijv. ondernemers. In het pand waar ze nu zitten, vindt ook verhuur plaats. Wat ze zoal doen: muziek- en zanglessen, yoga- en schaaklessen, teken- en schilderlessen, 70+-fit, lezingen, taallessen (taalacademie), wandel- en fietstochten. Er is aandacht voor kunstwerken (cultuurweek) plasticdieet-week, computertoernooien in de vakantie, oma- + kleinkind-schilderworkshop. En er is een haakcafé en er zijn schoonwandeltochten.</w:t>
      </w:r>
    </w:p>
    <w:p>
      <w:pPr>
        <w:pStyle w:val="Tekstblok"/>
        <w:rPr>
          <w:rFonts w:ascii="Arial" w:hAnsi="Arial"/>
          <w:sz w:val="24"/>
          <w:szCs w:val="24"/>
        </w:rPr>
      </w:pPr>
      <w:r>
        <w:rPr>
          <w:rFonts w:ascii="Arial" w:hAnsi="Arial"/>
          <w:sz w:val="24"/>
          <w:szCs w:val="24"/>
        </w:rPr>
        <w:t xml:space="preserve">Voor onze Dorpsraad </w:t>
      </w:r>
      <w:r>
        <w:rPr>
          <w:rFonts w:ascii="Arial" w:hAnsi="Arial"/>
          <w:b/>
          <w:bCs/>
          <w:sz w:val="24"/>
          <w:szCs w:val="24"/>
        </w:rPr>
        <w:t>Het Vosje</w:t>
      </w:r>
      <w:r>
        <w:rPr>
          <w:rFonts w:ascii="Arial" w:hAnsi="Arial"/>
          <w:sz w:val="24"/>
          <w:szCs w:val="24"/>
        </w:rPr>
        <w:t xml:space="preserve"> vertelt onze voorzitter Jan Houdijk dat verbinding centraal staat en dat de dorpsraad de ogen en oren zijn  voor de gemeente. E.e.a. op basis van het Dorpsplan. De diaconale taak van de kerk sluit aan op </w:t>
      </w:r>
      <w:r>
        <w:rPr>
          <w:rFonts w:ascii="Arial" w:hAnsi="Arial"/>
          <w:sz w:val="24"/>
          <w:szCs w:val="24"/>
        </w:rPr>
        <w:t>v</w:t>
      </w:r>
      <w:r>
        <w:rPr>
          <w:rFonts w:ascii="Arial" w:hAnsi="Arial"/>
          <w:sz w:val="24"/>
          <w:szCs w:val="24"/>
        </w:rPr>
        <w:t>erbinding willen bevorderen. In de praktijk is het dus zaak alle gemeentelijke taken en beslissingen in de gaten houden en meepraten.</w:t>
      </w:r>
    </w:p>
    <w:p>
      <w:pPr>
        <w:pStyle w:val="Tekstblok"/>
        <w:rPr/>
      </w:pPr>
      <w:r>
        <w:rPr>
          <w:rFonts w:ascii="Arial" w:hAnsi="Arial"/>
          <w:sz w:val="24"/>
          <w:szCs w:val="24"/>
        </w:rPr>
        <w:t xml:space="preserve">Voor de </w:t>
      </w:r>
      <w:r>
        <w:rPr>
          <w:rFonts w:ascii="Arial" w:hAnsi="Arial"/>
          <w:b/>
          <w:bCs/>
          <w:sz w:val="24"/>
          <w:szCs w:val="24"/>
        </w:rPr>
        <w:t xml:space="preserve">bibliotheek </w:t>
      </w:r>
      <w:r>
        <w:rPr>
          <w:rFonts w:ascii="Arial" w:hAnsi="Arial"/>
          <w:sz w:val="24"/>
          <w:szCs w:val="24"/>
        </w:rPr>
        <w:t>Rijn en Veenstreek vertelt Ina Esman wat ze zoal doen: Ina is betaalde medewerkster en ze stuurt de vele vrijwilligers aan. Ze bevordert de maatschappelijke taak, meedoen en de leefbaarheid. Ze “doen” boekstart (ouders+baby), voorleesexpress, taalhuis (incl. computer), e-lab. Er wordt samengewerkt met scholen met lessen “leesplezier”en met lokale partners. Er zijn expositieplekken en in 2021 hopen ze de bibliotheek in het IKC te betrekken.</w:t>
      </w:r>
    </w:p>
    <w:p>
      <w:pPr>
        <w:pStyle w:val="Tekstblok"/>
        <w:rPr>
          <w:rFonts w:ascii="Arial" w:hAnsi="Arial"/>
          <w:sz w:val="24"/>
          <w:szCs w:val="24"/>
        </w:rPr>
      </w:pPr>
      <w:r>
        <w:rPr>
          <w:rFonts w:ascii="Arial" w:hAnsi="Arial"/>
          <w:sz w:val="24"/>
          <w:szCs w:val="24"/>
        </w:rPr>
      </w:r>
    </w:p>
    <w:p>
      <w:pPr>
        <w:pStyle w:val="Tekstblok"/>
        <w:rPr/>
      </w:pPr>
      <w:r>
        <w:rPr>
          <w:rFonts w:ascii="Arial" w:hAnsi="Arial"/>
          <w:sz w:val="24"/>
          <w:szCs w:val="24"/>
        </w:rPr>
        <w:t xml:space="preserve">Op de digitale kaart van de gemeente </w:t>
      </w:r>
      <w:hyperlink r:id="rId2">
        <w:r>
          <w:rPr>
            <w:rStyle w:val="Internetkoppeling"/>
            <w:rFonts w:ascii="Arial" w:hAnsi="Arial"/>
            <w:sz w:val="24"/>
            <w:szCs w:val="24"/>
          </w:rPr>
          <w:t>https://www.wegwijzernieuwkoop.nl/</w:t>
        </w:r>
      </w:hyperlink>
      <w:r>
        <w:rPr>
          <w:rFonts w:ascii="Arial" w:hAnsi="Arial"/>
          <w:sz w:val="24"/>
          <w:szCs w:val="24"/>
        </w:rPr>
        <w:t xml:space="preserve">  is veel te vinden. Het zou goed zijn als daar de websiteadressen  van verenigingen/kerken etc. ook bijkomen. Net als veel hierboven genoemde activiteiten.</w:t>
      </w:r>
    </w:p>
    <w:p>
      <w:pPr>
        <w:pStyle w:val="Tekstblok"/>
        <w:spacing w:before="0" w:after="1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nl-NL" w:eastAsia="zh-CN" w:bidi="hi-IN"/>
    </w:rPr>
  </w:style>
  <w:style w:type="character" w:styleId="Opsommingstekens">
    <w:name w:val="Opsommingstekens"/>
    <w:qFormat/>
    <w:rPr>
      <w:rFonts w:ascii="OpenSymbol" w:hAnsi="OpenSymbol" w:eastAsia="OpenSymbol" w:cs="OpenSymbol"/>
    </w:rPr>
  </w:style>
  <w:style w:type="character" w:styleId="Internetkoppeling">
    <w:name w:val="Internetkoppeling"/>
    <w:rPr>
      <w:color w:val="000080"/>
      <w:u w:val="single"/>
      <w:lang w:val="zxx" w:eastAsia="zxx" w:bidi="zxx"/>
    </w:rPr>
  </w:style>
  <w:style w:type="character" w:styleId="ListLabel1">
    <w:name w:val="ListLabel 1"/>
    <w:qFormat/>
    <w:rPr>
      <w:rFonts w:ascii="Arial" w:hAnsi="Arial"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sz w:val="24"/>
      <w:szCs w:val="24"/>
    </w:rPr>
  </w:style>
  <w:style w:type="character" w:styleId="ListLabel11">
    <w:name w:val="ListLabel 11"/>
    <w:qFormat/>
    <w:rPr>
      <w:rFonts w:ascii="Arial" w:hAnsi="Arial" w:cs="OpenSymbol"/>
      <w:sz w:val="24"/>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Arial" w:hAnsi="Arial"/>
      <w:sz w:val="24"/>
      <w:szCs w:val="24"/>
    </w:rPr>
  </w:style>
  <w:style w:type="character" w:styleId="ListLabel21">
    <w:name w:val="ListLabel 21"/>
    <w:qFormat/>
    <w:rPr>
      <w:rFonts w:cs="OpenSymbol"/>
      <w:sz w:val="24"/>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ascii="Arial" w:hAnsi="Arial"/>
      <w:sz w:val="24"/>
      <w:szCs w:val="24"/>
    </w:rPr>
  </w:style>
  <w:style w:type="character" w:styleId="Sterkaccent">
    <w:name w:val="Sterk accent"/>
    <w:qFormat/>
    <w:rPr>
      <w:b/>
      <w:bCs/>
    </w:rPr>
  </w:style>
  <w:style w:type="character" w:styleId="ListLabel31">
    <w:name w:val="ListLabel 31"/>
    <w:qFormat/>
    <w:rPr>
      <w:rFonts w:cs="Open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Arial" w:hAnsi="Arial"/>
      <w:sz w:val="24"/>
      <w:szCs w:val="24"/>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egwijzernieuwkoop.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477</TotalTime>
  <Application>LibreOffice/6.2.3.2$Windows_X86_64 LibreOffice_project/aecc05fe267cc68dde00352a451aa867b3b546ac</Application>
  <Pages>2</Pages>
  <Words>570</Words>
  <Characters>3263</Characters>
  <CharactersWithSpaces>3836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2019-05-14T16:02:30Z</dcterms:created>
  <dc:creator/>
  <dc:description/>
  <dc:language>nl-NL</dc:language>
  <cp:lastModifiedBy/>
  <cp:lastPrinted>2019-06-03T13:13:27Z</cp:lastPrinted>
  <dcterms:modified xsi:type="dcterms:W3CDTF">2019-06-06T10:13:13Z</dcterms:modified>
  <cp:revision>8</cp:revision>
  <dc:subject/>
  <dc:title/>
</cp:coreProperties>
</file>